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jc w:val="left"/>
        <w:rPr>
          <w:rFonts w:hint="eastAsia" w:ascii="黑体" w:hAnsi="Times New Roman" w:eastAsia="黑体"/>
          <w:kern w:val="0"/>
        </w:rPr>
      </w:pPr>
      <w:r>
        <w:rPr>
          <w:rFonts w:hint="eastAsia" w:ascii="黑体" w:hAnsi="Times New Roman" w:eastAsia="黑体"/>
          <w:kern w:val="0"/>
        </w:rPr>
        <w:t>附表2</w:t>
      </w:r>
    </w:p>
    <w:p>
      <w:pPr>
        <w:adjustRightInd w:val="0"/>
        <w:snapToGrid w:val="0"/>
        <w:jc w:val="center"/>
        <w:rPr>
          <w:rFonts w:hint="eastAsia" w:ascii="方正小标宋_GBK" w:hAnsi="华文中宋" w:eastAsia="方正小标宋_GBK"/>
          <w:sz w:val="38"/>
          <w:szCs w:val="38"/>
        </w:rPr>
      </w:pPr>
      <w:r>
        <w:rPr>
          <w:rFonts w:hint="eastAsia" w:ascii="方正小标宋_GBK" w:hAnsi="华文中宋" w:eastAsia="方正小标宋_GBK"/>
          <w:sz w:val="38"/>
          <w:szCs w:val="38"/>
          <w:u w:val="single"/>
        </w:rPr>
        <w:t>陕西中天建筑有限公司</w:t>
      </w:r>
      <w:r>
        <w:rPr>
          <w:rFonts w:hint="eastAsia" w:ascii="方正小标宋_GBK" w:hAnsi="华文中宋" w:eastAsia="方正小标宋_GBK"/>
          <w:sz w:val="38"/>
          <w:szCs w:val="38"/>
        </w:rPr>
        <w:t>突发环境事件</w:t>
      </w:r>
    </w:p>
    <w:p>
      <w:pPr>
        <w:adjustRightInd w:val="0"/>
        <w:snapToGrid w:val="0"/>
        <w:jc w:val="center"/>
        <w:rPr>
          <w:rFonts w:hint="eastAsia" w:ascii="方正小标宋_GBK" w:hAnsi="华文中宋" w:eastAsia="方正小标宋_GBK"/>
          <w:sz w:val="38"/>
          <w:szCs w:val="38"/>
        </w:rPr>
      </w:pPr>
      <w:r>
        <w:rPr>
          <w:rFonts w:hint="eastAsia" w:ascii="方正小标宋_GBK" w:hAnsi="华文中宋" w:eastAsia="方正小标宋_GBK"/>
          <w:sz w:val="38"/>
          <w:szCs w:val="38"/>
        </w:rPr>
        <w:t>应急预案评审意见表</w:t>
      </w:r>
    </w:p>
    <w:tbl>
      <w:tblPr>
        <w:tblStyle w:val="5"/>
        <w:tblW w:w="895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5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评审时间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：    2019年7月20日 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地点：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5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评审方式：□函审，□√会议评审，□函审、会议评审结合，□其他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5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评审结论：□通过评审，√□原则通过但需进行修改复核，□未通过评审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895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评审过程：评审组进行了资料审核、查阅了预案编修过程、重点内容，并就有关问题与单位相关人员进行了沟通。同时进行了定性判断和定量打分。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总体评价：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预案封面规范、目录标题设置齐全、结构完整、文字准确、内容简明。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应急预案编制说明过程叙述清楚。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预案编制要素齐全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895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问题清单：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本预案与相关方预案的衔接关系表述不细致。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没有存在问题清单及整改时间。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相关附件不全。应急监测方案监测因子不全。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没有环保设施除尘工艺流程图。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没有事故水存储、拦截、转输措施。</w:t>
            </w: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895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249" w:beforeLines="8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修改意见和建议：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1、完善现有风险防控措施改进计划。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2、明确本应急预案与相关方预案衔接关系。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3、完善环保应急物资清单。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4、完善相关附件。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315" w:firstLineChars="15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结合与会专家其他意见进行修改。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895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评审人员人数：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3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评审组长签字：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       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其他评审人员签字：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企业负责人签字：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                                                                 </w:t>
            </w:r>
          </w:p>
          <w:p>
            <w:pPr>
              <w:wordWrap w:val="0"/>
              <w:adjustRightInd w:val="0"/>
              <w:snapToGrid w:val="0"/>
              <w:spacing w:line="360" w:lineRule="auto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   2019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7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>20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before="156" w:beforeLines="5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附：定量打分结果和各评审专家评审表。</w:t>
      </w:r>
    </w:p>
    <w:sectPr>
      <w:footerReference r:id="rId3" w:type="default"/>
      <w:pgSz w:w="11906" w:h="16838"/>
      <w:pgMar w:top="1701" w:right="1531" w:bottom="1701" w:left="1531" w:header="851" w:footer="107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Style w:val="7"/>
        <w:rFonts w:hint="eastAsia" w:ascii="宋体" w:hAnsi="宋体"/>
        <w:sz w:val="20"/>
        <w:szCs w:val="20"/>
      </w:rPr>
      <w:t xml:space="preserve">  </w:t>
    </w:r>
    <w:r>
      <w:rPr>
        <w:rFonts w:ascii="宋体" w:hAnsi="宋体"/>
        <w:sz w:val="26"/>
        <w:szCs w:val="26"/>
      </w:rPr>
      <w:fldChar w:fldCharType="begin"/>
    </w:r>
    <w:r>
      <w:rPr>
        <w:rStyle w:val="7"/>
        <w:rFonts w:ascii="宋体" w:hAnsi="宋体"/>
        <w:sz w:val="26"/>
        <w:szCs w:val="26"/>
      </w:rPr>
      <w:instrText xml:space="preserve">PAGE  </w:instrText>
    </w:r>
    <w:r>
      <w:rPr>
        <w:rFonts w:ascii="宋体" w:hAnsi="宋体"/>
        <w:sz w:val="26"/>
        <w:szCs w:val="26"/>
      </w:rPr>
      <w:fldChar w:fldCharType="separate"/>
    </w:r>
    <w:r>
      <w:rPr>
        <w:rStyle w:val="7"/>
        <w:rFonts w:ascii="宋体" w:hAnsi="宋体"/>
        <w:sz w:val="26"/>
        <w:szCs w:val="26"/>
      </w:rPr>
      <w:t>1</w:t>
    </w:r>
    <w:r>
      <w:rPr>
        <w:rFonts w:ascii="宋体" w:hAnsi="宋体"/>
        <w:sz w:val="26"/>
        <w:szCs w:val="26"/>
      </w:rPr>
      <w:fldChar w:fldCharType="end"/>
    </w:r>
    <w:r>
      <w:rPr>
        <w:rStyle w:val="7"/>
        <w:rFonts w:hint="eastAsia" w:ascii="宋体" w:hAnsi="宋体"/>
        <w:sz w:val="20"/>
        <w:szCs w:val="20"/>
      </w:rPr>
      <w:t xml:space="preserve">  </w:t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4"/>
      <w:ind w:right="360" w:firstLine="360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62D9B"/>
    <w:multiLevelType w:val="multilevel"/>
    <w:tmpl w:val="22D62D9B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489387C"/>
    <w:multiLevelType w:val="multilevel"/>
    <w:tmpl w:val="3489387C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A06486F"/>
    <w:rsid w:val="00076FBE"/>
    <w:rsid w:val="000E3BF5"/>
    <w:rsid w:val="001A1B86"/>
    <w:rsid w:val="00326630"/>
    <w:rsid w:val="003D5F89"/>
    <w:rsid w:val="00413D03"/>
    <w:rsid w:val="00614CBB"/>
    <w:rsid w:val="00750D70"/>
    <w:rsid w:val="00836D6D"/>
    <w:rsid w:val="00AE34DF"/>
    <w:rsid w:val="00B810ED"/>
    <w:rsid w:val="00CD26FD"/>
    <w:rsid w:val="00D44624"/>
    <w:rsid w:val="00D75DAF"/>
    <w:rsid w:val="00FF1305"/>
    <w:rsid w:val="0569597D"/>
    <w:rsid w:val="0A06486F"/>
    <w:rsid w:val="0AAE7F5D"/>
    <w:rsid w:val="0CB34BB2"/>
    <w:rsid w:val="0CFB4E95"/>
    <w:rsid w:val="11B42312"/>
    <w:rsid w:val="22925F36"/>
    <w:rsid w:val="2A9F3148"/>
    <w:rsid w:val="2B0B71F5"/>
    <w:rsid w:val="34074B55"/>
    <w:rsid w:val="34606714"/>
    <w:rsid w:val="359B3434"/>
    <w:rsid w:val="37F166CB"/>
    <w:rsid w:val="39A41C3F"/>
    <w:rsid w:val="39FC3C4B"/>
    <w:rsid w:val="3C612718"/>
    <w:rsid w:val="3D75152A"/>
    <w:rsid w:val="3E640E58"/>
    <w:rsid w:val="3FA218B9"/>
    <w:rsid w:val="429979D6"/>
    <w:rsid w:val="49FC3769"/>
    <w:rsid w:val="544E19D6"/>
    <w:rsid w:val="57B873F7"/>
    <w:rsid w:val="5B4B4A26"/>
    <w:rsid w:val="5FDC2677"/>
    <w:rsid w:val="612B1BE0"/>
    <w:rsid w:val="652F0685"/>
    <w:rsid w:val="69532BBF"/>
    <w:rsid w:val="6D535020"/>
    <w:rsid w:val="760D6E9B"/>
    <w:rsid w:val="76DC731E"/>
    <w:rsid w:val="78B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560" w:firstLineChars="200"/>
    </w:pPr>
    <w:rPr>
      <w:rFonts w:ascii="Times New Roman" w:hAnsi="Times New Roman"/>
      <w:sz w:val="28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201507291509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288</Words>
  <Characters>256</Characters>
  <Lines>2</Lines>
  <Paragraphs>1</Paragraphs>
  <TotalTime>1</TotalTime>
  <ScaleCrop>false</ScaleCrop>
  <LinksUpToDate>false</LinksUpToDate>
  <CharactersWithSpaces>543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2018-09-05T02:02:00Z</dcterms:created>
  <dc:creator>Administrator</dc:creator>
  <cp:lastModifiedBy>Administrator</cp:lastModifiedBy>
  <dcterms:modified xsi:type="dcterms:W3CDTF">2019-07-21T13:09:12Z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